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　　　シン・いばらきメシ総選挙２０２６北茨城市代表選定実施要領</w:t>
      </w:r>
    </w:p>
    <w:p>
      <w:pPr>
        <w:pStyle w:val="0"/>
        <w:rPr>
          <w:rFonts w:hint="eastAsia"/>
        </w:rPr>
      </w:pPr>
    </w:p>
    <w:p>
      <w:pPr>
        <w:pStyle w:val="0"/>
        <w:ind w:left="238" w:hanging="238" w:hangingChars="100"/>
        <w:rPr>
          <w:rFonts w:hint="eastAsia"/>
        </w:rPr>
      </w:pPr>
      <w:r>
        <w:rPr>
          <w:rFonts w:hint="eastAsia"/>
        </w:rPr>
        <w:t>１　目的　この要領は、「シン・いばらきメシ総選挙２０２６」の北茨城市代表を公募し、選定するにあたり、必要な事項を定めることを目的とする。</w:t>
      </w:r>
    </w:p>
    <w:p>
      <w:pPr>
        <w:pStyle w:val="0"/>
        <w:ind w:left="238" w:hanging="238" w:hangingChars="100"/>
        <w:rPr>
          <w:rFonts w:hint="eastAsia"/>
        </w:rPr>
      </w:pPr>
    </w:p>
    <w:p>
      <w:pPr>
        <w:pStyle w:val="0"/>
        <w:ind w:left="238" w:hanging="238" w:hangingChars="100"/>
        <w:rPr>
          <w:rFonts w:hint="eastAsia"/>
        </w:rPr>
      </w:pPr>
      <w:r>
        <w:rPr>
          <w:rFonts w:hint="eastAsia"/>
        </w:rPr>
        <w:t>２　事業者の募集期間　令和７年１１月１０日（月）から１２月２６日（金）まで</w:t>
      </w:r>
    </w:p>
    <w:p>
      <w:pPr>
        <w:pStyle w:val="0"/>
        <w:ind w:left="238" w:hanging="238" w:hangingChars="100"/>
        <w:rPr>
          <w:rFonts w:hint="eastAsia"/>
        </w:rPr>
      </w:pPr>
    </w:p>
    <w:p>
      <w:pPr>
        <w:pStyle w:val="0"/>
        <w:ind w:left="238" w:hanging="238" w:hangingChars="100"/>
        <w:rPr>
          <w:rFonts w:hint="eastAsia"/>
        </w:rPr>
      </w:pPr>
      <w:r>
        <w:rPr>
          <w:rFonts w:hint="eastAsia"/>
        </w:rPr>
        <w:t>３　応募要件　次のすべての要件を満たす事業者が、応募できるものとする。</w:t>
      </w:r>
    </w:p>
    <w:p>
      <w:pPr>
        <w:pStyle w:val="0"/>
        <w:ind w:left="952" w:hanging="952" w:hangingChars="400"/>
        <w:rPr>
          <w:rFonts w:hint="eastAsia"/>
        </w:rPr>
      </w:pPr>
      <w:r>
        <w:rPr>
          <w:rFonts w:hint="eastAsia"/>
        </w:rPr>
        <w:t>　（１）　グルメフェス期間の３日間（令和７年１０月１０日から１２日まで）すべてに出店すること。</w:t>
      </w:r>
    </w:p>
    <w:p>
      <w:pPr>
        <w:pStyle w:val="0"/>
        <w:ind w:left="952" w:hanging="952" w:hangingChars="400"/>
        <w:rPr>
          <w:rFonts w:hint="eastAsia"/>
        </w:rPr>
      </w:pPr>
      <w:r>
        <w:rPr>
          <w:rFonts w:hint="eastAsia"/>
        </w:rPr>
        <w:t>　（２）　「新規グルメ」（既存グルメ※をブラッシュアップしたものでも可）であること。</w:t>
      </w:r>
      <w:bookmarkStart w:id="0" w:name="_GoBack"/>
      <w:bookmarkEnd w:id="0"/>
    </w:p>
    <w:p>
      <w:pPr>
        <w:pStyle w:val="0"/>
        <w:ind w:left="952" w:hanging="952" w:hangingChars="400"/>
        <w:rPr>
          <w:rFonts w:hint="eastAsia"/>
        </w:rPr>
      </w:pPr>
      <w:r>
        <w:rPr>
          <w:rFonts w:hint="eastAsia"/>
        </w:rPr>
        <w:t>　　　※　シン・いばらきメシ総選挙２０２４北茨城市代表グルメ（マッシュかぼちゃとひき肉のかさね焼き、かぼちゃもち）を含む（当該レシピについては、北茨城市観光協会が保有しており、希望があれば、提供いたします）。</w:t>
      </w:r>
    </w:p>
    <w:p>
      <w:pPr>
        <w:pStyle w:val="0"/>
        <w:ind w:left="952" w:hanging="952" w:hangingChars="400"/>
        <w:rPr>
          <w:rFonts w:hint="eastAsia"/>
        </w:rPr>
      </w:pPr>
      <w:r>
        <w:rPr>
          <w:rFonts w:hint="eastAsia"/>
        </w:rPr>
        <w:t>　（３）　茨城県産（北茨城市産の食材を使用する場合※は、審査加点対象とする。）の食材を使用すること。</w:t>
      </w:r>
    </w:p>
    <w:p>
      <w:pPr>
        <w:pStyle w:val="0"/>
        <w:ind w:left="952" w:hanging="952" w:hangingChars="400"/>
        <w:rPr>
          <w:rFonts w:hint="eastAsia"/>
        </w:rPr>
      </w:pPr>
      <w:r>
        <w:rPr>
          <w:rFonts w:hint="eastAsia"/>
        </w:rPr>
        <w:t>　　　※　北茨城市産の食品を使用する場合は、北茨城市産品である旨の産地証明書類又はそれに準じる書類の提供を求めます。</w:t>
      </w:r>
    </w:p>
    <w:p>
      <w:pPr>
        <w:pStyle w:val="0"/>
        <w:ind w:left="952" w:hanging="952" w:hangingChars="400"/>
        <w:rPr>
          <w:rFonts w:hint="eastAsia"/>
        </w:rPr>
      </w:pPr>
      <w:r>
        <w:rPr>
          <w:rFonts w:hint="eastAsia"/>
        </w:rPr>
        <w:t>　（４）　市内に事業所があり、今後、店舗のほか、市内イベント等で、エントリー品目を販売、提供できること。</w:t>
      </w:r>
    </w:p>
    <w:p>
      <w:pPr>
        <w:pStyle w:val="0"/>
        <w:ind w:left="952" w:hanging="952" w:hangingChars="400"/>
        <w:rPr>
          <w:rFonts w:hint="eastAsia"/>
        </w:rPr>
      </w:pPr>
      <w:r>
        <w:rPr>
          <w:rFonts w:hint="eastAsia"/>
        </w:rPr>
        <w:t>　（５）　グルメフェス当日に１日あたり、１００食以上の提供ができること。</w:t>
      </w:r>
    </w:p>
    <w:p>
      <w:pPr>
        <w:pStyle w:val="0"/>
        <w:ind w:left="952" w:hanging="952" w:hangingChars="400"/>
        <w:rPr>
          <w:rFonts w:hint="eastAsia"/>
        </w:rPr>
      </w:pPr>
      <w:r>
        <w:rPr>
          <w:rFonts w:hint="eastAsia"/>
        </w:rPr>
        <w:t>　（６）　提供するグルメの調理法が保健所の許可を得られること（現地では簡易な加熱加工や盛り付けのみ可。生もの、生野菜の提供×　卵を割る×　おにぎり、サンドウィッチ等は、営業許可のある調理場で作り包装すれば可。この場合、食品衛生法表示が必要）。</w:t>
      </w:r>
    </w:p>
    <w:p>
      <w:pPr>
        <w:pStyle w:val="0"/>
        <w:ind w:left="952" w:hanging="952" w:hangingChars="400"/>
        <w:rPr>
          <w:rFonts w:hint="eastAsia"/>
        </w:rPr>
      </w:pPr>
      <w:r>
        <w:rPr>
          <w:rFonts w:hint="eastAsia"/>
        </w:rPr>
        <w:t>　（７）　暴力団関係者及び暴力団、反社会的勢力とかかわりがないこと。</w:t>
      </w:r>
    </w:p>
    <w:p>
      <w:pPr>
        <w:pStyle w:val="0"/>
        <w:ind w:left="952" w:hanging="952" w:hangingChars="400"/>
        <w:rPr>
          <w:rFonts w:hint="eastAsia"/>
        </w:rPr>
      </w:pPr>
      <w:r>
        <w:rPr>
          <w:rFonts w:hint="eastAsia"/>
        </w:rPr>
        <w:t>　（８）　一次審査を通過した場合、二次審査時に、事業者負担にて、選定委員にエントリー品目を提供すること。</w:t>
      </w:r>
    </w:p>
    <w:p>
      <w:pPr>
        <w:pStyle w:val="0"/>
        <w:ind w:left="952" w:hanging="952" w:hangingChars="400"/>
        <w:rPr>
          <w:rFonts w:hint="eastAsia"/>
        </w:rPr>
      </w:pPr>
      <w:r>
        <w:rPr>
          <w:rFonts w:hint="eastAsia"/>
        </w:rPr>
        <w:t>　（９）　代表グルメとして選ばれた際に、北茨城市ご当地グルメとして地域に根ざしたメニューとすべく、レシピの提供ができること。</w:t>
      </w:r>
    </w:p>
    <w:p>
      <w:pPr>
        <w:pStyle w:val="0"/>
        <w:ind w:left="952" w:hanging="952" w:hangingChars="400"/>
        <w:rPr>
          <w:rFonts w:hint="eastAsia"/>
        </w:rPr>
      </w:pPr>
    </w:p>
    <w:p>
      <w:pPr>
        <w:pStyle w:val="0"/>
        <w:ind w:left="952" w:hanging="952" w:hangingChars="400"/>
        <w:rPr>
          <w:rFonts w:hint="eastAsia"/>
        </w:rPr>
      </w:pPr>
      <w:r>
        <w:rPr>
          <w:rFonts w:hint="eastAsia"/>
        </w:rPr>
        <w:t>４　応募方法</w:t>
      </w:r>
    </w:p>
    <w:p>
      <w:pPr>
        <w:pStyle w:val="0"/>
        <w:ind w:left="952" w:hanging="952" w:hangingChars="400"/>
        <w:rPr>
          <w:rFonts w:hint="eastAsia"/>
        </w:rPr>
      </w:pPr>
      <w:r>
        <w:rPr>
          <w:rFonts w:hint="eastAsia"/>
        </w:rPr>
        <w:t>　（１）　広報きたいばらき１１月号</w:t>
      </w:r>
    </w:p>
    <w:p>
      <w:pPr>
        <w:pStyle w:val="0"/>
        <w:ind w:left="952" w:hanging="952" w:hangingChars="400"/>
        <w:rPr>
          <w:rFonts w:hint="eastAsia"/>
        </w:rPr>
      </w:pPr>
      <w:r>
        <w:rPr>
          <w:rFonts w:hint="eastAsia"/>
        </w:rPr>
        <w:t>　（２）　北茨城市公式ＨＰ</w:t>
      </w:r>
    </w:p>
    <w:p>
      <w:pPr>
        <w:pStyle w:val="0"/>
        <w:ind w:leftChars="0" w:firstLineChars="0"/>
        <w:rPr>
          <w:rFonts w:hint="eastAsia"/>
        </w:rPr>
      </w:pPr>
      <w:r>
        <w:rPr>
          <w:rFonts w:hint="eastAsia"/>
        </w:rPr>
        <w:t>　（３）　北茨城市観光協会ＨＰ</w:t>
      </w:r>
    </w:p>
    <w:p>
      <w:pPr>
        <w:pStyle w:val="0"/>
        <w:ind w:left="238" w:leftChars="100" w:firstLine="0" w:firstLineChars="0"/>
        <w:rPr>
          <w:rFonts w:hint="eastAsia"/>
        </w:rPr>
      </w:pPr>
    </w:p>
    <w:p>
      <w:pPr>
        <w:pStyle w:val="0"/>
        <w:ind w:left="0" w:leftChars="0" w:hanging="238" w:hangingChars="100"/>
        <w:rPr>
          <w:rFonts w:hint="eastAsia"/>
        </w:rPr>
      </w:pPr>
      <w:r>
        <w:rPr>
          <w:rFonts w:hint="eastAsia"/>
        </w:rPr>
        <w:t>５　選定方法　選定委員による一次審査（書類審査：１月上旬予定）及び二次審査（一次審査を通過したグルメの実食審査：１月下旬予定）を経て、部門ごとに１つのグルメを北茨城市代表として選定する。</w:t>
      </w:r>
    </w:p>
    <w:p>
      <w:pPr>
        <w:pStyle w:val="0"/>
        <w:ind w:left="238" w:leftChars="100" w:firstLine="0" w:firstLineChars="0"/>
        <w:rPr>
          <w:rFonts w:hint="eastAsia"/>
        </w:rPr>
      </w:pPr>
    </w:p>
    <w:p>
      <w:pPr>
        <w:pStyle w:val="0"/>
        <w:ind w:left="0" w:leftChars="0" w:hanging="238" w:hangingChars="100"/>
        <w:rPr>
          <w:rFonts w:hint="eastAsia"/>
        </w:rPr>
      </w:pPr>
      <w:r>
        <w:rPr>
          <w:rFonts w:hint="eastAsia"/>
        </w:rPr>
        <w:t>６　選定委員会　選定委員会は、次に掲げる選定委員をもって組織し、委員長には、北茨城市観光協会会長を充てる。選定委員には、事故その他のやむを得ない理由により選定委員会に出席できないときは、当該団体に所属する者を代理人として出席させることができる。</w:t>
      </w:r>
    </w:p>
    <w:p>
      <w:pPr>
        <w:pStyle w:val="0"/>
        <w:ind w:leftChars="0" w:firstLineChars="0"/>
        <w:rPr>
          <w:rFonts w:hint="eastAsia"/>
        </w:rPr>
      </w:pPr>
      <w:r>
        <w:rPr>
          <w:rFonts w:hint="eastAsia"/>
        </w:rPr>
        <w:t>　（１）　北茨城市観光協会会長（北茨城市長）</w:t>
      </w:r>
    </w:p>
    <w:p>
      <w:pPr>
        <w:pStyle w:val="0"/>
        <w:ind w:leftChars="0" w:firstLineChars="0"/>
        <w:rPr>
          <w:rFonts w:hint="eastAsia"/>
        </w:rPr>
      </w:pPr>
      <w:r>
        <w:rPr>
          <w:rFonts w:hint="eastAsia"/>
        </w:rPr>
        <w:t>　（２）　</w:t>
      </w:r>
      <w:r>
        <w:rPr>
          <w:rFonts w:hint="eastAsia"/>
          <w:highlight w:val="none"/>
        </w:rPr>
        <w:t>北茨城市青年会議所からの推薦者（若手事業者）</w:t>
      </w:r>
    </w:p>
    <w:p>
      <w:pPr>
        <w:pStyle w:val="0"/>
        <w:ind w:leftChars="0" w:firstLineChars="0"/>
        <w:rPr>
          <w:rFonts w:hint="eastAsia"/>
        </w:rPr>
      </w:pPr>
      <w:r>
        <w:rPr>
          <w:rFonts w:hint="eastAsia"/>
        </w:rPr>
        <w:t>　</w:t>
      </w:r>
      <w:r>
        <w:rPr>
          <w:rFonts w:hint="eastAsia"/>
          <w:highlight w:val="none"/>
        </w:rPr>
        <w:t>（３）　北茨城市商工会からの推薦者（若手事業者）</w:t>
      </w:r>
    </w:p>
    <w:p>
      <w:pPr>
        <w:pStyle w:val="0"/>
        <w:ind w:leftChars="0" w:firstLineChars="0"/>
        <w:rPr>
          <w:rFonts w:hint="eastAsia"/>
        </w:rPr>
      </w:pPr>
      <w:r>
        <w:rPr>
          <w:rFonts w:hint="eastAsia"/>
        </w:rPr>
        <w:t>　（４）　</w:t>
      </w:r>
      <w:r>
        <w:rPr>
          <w:rFonts w:hint="eastAsia"/>
          <w:highlight w:val="none"/>
        </w:rPr>
        <w:t>キッチンカー事業者代表者（高萩テイクアウトランチプロジェクト代表）</w:t>
      </w:r>
    </w:p>
    <w:p>
      <w:pPr>
        <w:pStyle w:val="0"/>
        <w:ind w:leftChars="0" w:firstLineChars="0"/>
        <w:rPr>
          <w:rFonts w:hint="eastAsia"/>
        </w:rPr>
      </w:pPr>
      <w:r>
        <w:rPr>
          <w:rFonts w:hint="eastAsia"/>
        </w:rPr>
        <w:t>　（５）　その他食に関する有識者数名</w:t>
      </w:r>
    </w:p>
    <w:p>
      <w:pPr>
        <w:pStyle w:val="0"/>
        <w:ind w:leftChars="0" w:firstLineChars="0"/>
        <w:rPr>
          <w:rFonts w:hint="eastAsia"/>
        </w:rPr>
      </w:pPr>
    </w:p>
    <w:p>
      <w:pPr>
        <w:pStyle w:val="0"/>
        <w:ind w:left="0" w:leftChars="0" w:hanging="238" w:hangingChars="100"/>
        <w:rPr>
          <w:rFonts w:hint="eastAsia"/>
        </w:rPr>
      </w:pPr>
      <w:r>
        <w:rPr>
          <w:rFonts w:hint="eastAsia"/>
        </w:rPr>
        <w:t>７　選定基準　選定にあたっては、次の審査項目、審査内容を基に、選定委員ごとに、一次審査は、次の各項目１０点満点、計５０点満点で審査する。二次審査は、一次審査の点数に実食審査５０点満点を加えた１００点満点で採用する。</w:t>
      </w:r>
    </w:p>
    <w:p>
      <w:pPr>
        <w:pStyle w:val="0"/>
        <w:ind w:left="0" w:leftChars="0" w:hanging="238" w:hangingChars="100"/>
        <w:rPr>
          <w:rFonts w:hint="eastAsia"/>
        </w:rPr>
      </w:pPr>
    </w:p>
    <w:tbl>
      <w:tblPr>
        <w:tblStyle w:val="25"/>
        <w:tblW w:w="0" w:type="auto"/>
        <w:tblInd w:w="0" w:type="dxa"/>
        <w:tblLayout w:type="fixed"/>
        <w:tblLook w:firstRow="1" w:lastRow="0" w:firstColumn="1" w:lastColumn="0" w:noHBand="0" w:noVBand="1" w:val="04A0"/>
      </w:tblPr>
      <w:tblGrid>
        <w:gridCol w:w="1655"/>
        <w:gridCol w:w="8085"/>
      </w:tblGrid>
      <w:tr>
        <w:trPr>
          <w:trHeight w:val="465" w:hRule="atLeast"/>
        </w:trPr>
        <w:tc>
          <w:tcPr>
            <w:tcW w:w="1655" w:type="dxa"/>
            <w:shd w:val="clear" w:color="auto" w:fill="CCFFCC"/>
            <w:vAlign w:val="center"/>
          </w:tcPr>
          <w:p>
            <w:pPr>
              <w:pStyle w:val="0"/>
              <w:jc w:val="center"/>
              <w:rPr>
                <w:rFonts w:hint="eastAsia"/>
              </w:rPr>
            </w:pPr>
            <w:r>
              <w:rPr>
                <w:rFonts w:hint="eastAsia"/>
              </w:rPr>
              <w:t>審査項目</w:t>
            </w:r>
          </w:p>
        </w:tc>
        <w:tc>
          <w:tcPr>
            <w:tcW w:w="8085" w:type="dxa"/>
            <w:shd w:val="clear" w:color="auto" w:fill="CCFFCC"/>
            <w:vAlign w:val="center"/>
          </w:tcPr>
          <w:p>
            <w:pPr>
              <w:pStyle w:val="0"/>
              <w:jc w:val="center"/>
              <w:rPr>
                <w:rFonts w:hint="eastAsia"/>
              </w:rPr>
            </w:pPr>
            <w:r>
              <w:rPr>
                <w:rFonts w:hint="eastAsia"/>
              </w:rPr>
              <w:t>審査内容</w:t>
            </w:r>
          </w:p>
        </w:tc>
      </w:tr>
      <w:tr>
        <w:trPr>
          <w:trHeight w:val="465" w:hRule="atLeast"/>
        </w:trPr>
        <w:tc>
          <w:tcPr>
            <w:tcW w:w="1655" w:type="dxa"/>
            <w:vAlign w:val="center"/>
          </w:tcPr>
          <w:p>
            <w:pPr>
              <w:pStyle w:val="0"/>
              <w:jc w:val="center"/>
              <w:rPr>
                <w:rFonts w:hint="eastAsia"/>
              </w:rPr>
            </w:pPr>
            <w:r>
              <w:rPr>
                <w:rFonts w:hint="eastAsia"/>
              </w:rPr>
              <w:t>独創性</w:t>
            </w:r>
          </w:p>
        </w:tc>
        <w:tc>
          <w:tcPr>
            <w:tcW w:w="8085" w:type="dxa"/>
            <w:vAlign w:val="center"/>
          </w:tcPr>
          <w:p>
            <w:pPr>
              <w:pStyle w:val="0"/>
              <w:jc w:val="both"/>
              <w:rPr>
                <w:rFonts w:hint="eastAsia"/>
              </w:rPr>
            </w:pPr>
            <w:r>
              <w:rPr>
                <w:rFonts w:hint="eastAsia"/>
              </w:rPr>
              <w:t>・アイディアの斬新さはあるか・グルメ名称のネーミングセンスはあるか</w:t>
            </w:r>
          </w:p>
        </w:tc>
      </w:tr>
      <w:tr>
        <w:trPr>
          <w:trHeight w:val="465" w:hRule="atLeast"/>
        </w:trPr>
        <w:tc>
          <w:tcPr>
            <w:tcW w:w="1655" w:type="dxa"/>
            <w:vAlign w:val="center"/>
          </w:tcPr>
          <w:p>
            <w:pPr>
              <w:pStyle w:val="0"/>
              <w:jc w:val="center"/>
              <w:rPr>
                <w:rFonts w:hint="eastAsia"/>
              </w:rPr>
            </w:pPr>
            <w:r>
              <w:rPr>
                <w:rFonts w:hint="eastAsia"/>
              </w:rPr>
              <w:t>郷土色</w:t>
            </w:r>
          </w:p>
        </w:tc>
        <w:tc>
          <w:tcPr>
            <w:tcW w:w="8085" w:type="dxa"/>
            <w:vAlign w:val="center"/>
          </w:tcPr>
          <w:p>
            <w:pPr>
              <w:pStyle w:val="0"/>
              <w:jc w:val="both"/>
              <w:rPr>
                <w:rFonts w:hint="eastAsia"/>
              </w:rPr>
            </w:pPr>
            <w:r>
              <w:rPr>
                <w:rFonts w:hint="eastAsia"/>
              </w:rPr>
              <w:t>・茨城県のグルメとして郷土色が出ているか・北茨城市のグルメとして郷土色が出ているか</w:t>
            </w:r>
          </w:p>
        </w:tc>
      </w:tr>
      <w:tr>
        <w:trPr>
          <w:trHeight w:val="465" w:hRule="atLeast"/>
        </w:trPr>
        <w:tc>
          <w:tcPr>
            <w:tcW w:w="1655" w:type="dxa"/>
            <w:vAlign w:val="center"/>
          </w:tcPr>
          <w:p>
            <w:pPr>
              <w:pStyle w:val="0"/>
              <w:jc w:val="center"/>
              <w:rPr>
                <w:rFonts w:hint="eastAsia"/>
              </w:rPr>
            </w:pPr>
            <w:r>
              <w:rPr>
                <w:rFonts w:hint="eastAsia"/>
              </w:rPr>
              <w:t>普及性</w:t>
            </w:r>
          </w:p>
        </w:tc>
        <w:tc>
          <w:tcPr>
            <w:tcW w:w="8085" w:type="dxa"/>
            <w:vAlign w:val="center"/>
          </w:tcPr>
          <w:p>
            <w:pPr>
              <w:pStyle w:val="0"/>
              <w:jc w:val="both"/>
              <w:rPr>
                <w:rFonts w:hint="eastAsia"/>
              </w:rPr>
            </w:pPr>
            <w:r>
              <w:rPr>
                <w:rFonts w:hint="eastAsia"/>
              </w:rPr>
              <w:t>・市内の他店舗で販売できる可能性があるか・県内の他店舗で販売できる可能性はあるか・グルメフェス当日の販売に適しているか（提供金額や提供量、提供数等）</w:t>
            </w:r>
          </w:p>
        </w:tc>
      </w:tr>
      <w:tr>
        <w:trPr>
          <w:trHeight w:val="465" w:hRule="atLeast"/>
        </w:trPr>
        <w:tc>
          <w:tcPr>
            <w:tcW w:w="1655" w:type="dxa"/>
            <w:vAlign w:val="center"/>
          </w:tcPr>
          <w:p>
            <w:pPr>
              <w:pStyle w:val="0"/>
              <w:jc w:val="center"/>
              <w:rPr>
                <w:rFonts w:hint="eastAsia"/>
              </w:rPr>
            </w:pPr>
            <w:r>
              <w:rPr>
                <w:rFonts w:hint="eastAsia"/>
              </w:rPr>
              <w:t>見栄え</w:t>
            </w:r>
          </w:p>
        </w:tc>
        <w:tc>
          <w:tcPr>
            <w:tcW w:w="8085" w:type="dxa"/>
            <w:vAlign w:val="center"/>
          </w:tcPr>
          <w:p>
            <w:pPr>
              <w:pStyle w:val="0"/>
              <w:jc w:val="both"/>
              <w:rPr>
                <w:rFonts w:hint="eastAsia"/>
              </w:rPr>
            </w:pPr>
            <w:r>
              <w:rPr>
                <w:rFonts w:hint="eastAsia"/>
              </w:rPr>
              <w:t>・写真映えするか・美味しそうか</w:t>
            </w:r>
          </w:p>
        </w:tc>
      </w:tr>
      <w:tr>
        <w:trPr>
          <w:trHeight w:val="465" w:hRule="atLeast"/>
        </w:trPr>
        <w:tc>
          <w:tcPr>
            <w:tcW w:w="1655" w:type="dxa"/>
            <w:vAlign w:val="center"/>
          </w:tcPr>
          <w:p>
            <w:pPr>
              <w:pStyle w:val="0"/>
              <w:jc w:val="center"/>
              <w:rPr>
                <w:rFonts w:hint="eastAsia"/>
              </w:rPr>
            </w:pPr>
            <w:r>
              <w:rPr>
                <w:rFonts w:hint="eastAsia"/>
              </w:rPr>
              <w:t>話題性</w:t>
            </w:r>
          </w:p>
        </w:tc>
        <w:tc>
          <w:tcPr>
            <w:tcW w:w="8085" w:type="dxa"/>
            <w:vAlign w:val="center"/>
          </w:tcPr>
          <w:p>
            <w:pPr>
              <w:pStyle w:val="0"/>
              <w:jc w:val="both"/>
              <w:rPr>
                <w:rFonts w:hint="eastAsia"/>
              </w:rPr>
            </w:pPr>
            <w:r>
              <w:rPr>
                <w:rFonts w:hint="eastAsia"/>
              </w:rPr>
              <w:t>・</w:t>
            </w:r>
            <w:r>
              <w:rPr>
                <w:rFonts w:hint="eastAsia"/>
              </w:rPr>
              <w:t>PR</w:t>
            </w:r>
            <w:r>
              <w:rPr>
                <w:rFonts w:hint="eastAsia"/>
              </w:rPr>
              <w:t>ポイントや開発秘話等、ストーリー性はあるか</w:t>
            </w:r>
          </w:p>
        </w:tc>
      </w:tr>
    </w:tbl>
    <w:p>
      <w:pPr>
        <w:pStyle w:val="0"/>
        <w:ind w:left="0" w:leftChars="0" w:hanging="238" w:hangingChars="100"/>
        <w:rPr>
          <w:rFonts w:hint="eastAsia"/>
        </w:rPr>
      </w:pPr>
    </w:p>
    <w:p>
      <w:pPr>
        <w:pStyle w:val="0"/>
        <w:ind w:left="0" w:leftChars="0" w:hanging="238" w:hangingChars="100"/>
        <w:rPr>
          <w:rFonts w:hint="eastAsia"/>
        </w:rPr>
      </w:pPr>
      <w:r>
        <w:rPr>
          <w:rFonts w:hint="eastAsia"/>
        </w:rPr>
        <w:t>８　選定結果公表　選定結果の詳細の公表については、県への正式エントリー後とする。</w:t>
      </w:r>
    </w:p>
    <w:p>
      <w:pPr>
        <w:pStyle w:val="0"/>
        <w:ind w:left="0" w:leftChars="0" w:hanging="238" w:hangingChars="100"/>
        <w:rPr>
          <w:rFonts w:hint="eastAsia"/>
        </w:rPr>
      </w:pPr>
    </w:p>
    <w:p>
      <w:pPr>
        <w:pStyle w:val="0"/>
        <w:ind w:left="0" w:leftChars="0" w:hanging="238" w:hangingChars="100"/>
        <w:rPr>
          <w:rFonts w:hint="eastAsia"/>
        </w:rPr>
      </w:pPr>
      <w:r>
        <w:rPr>
          <w:rFonts w:hint="eastAsia"/>
        </w:rPr>
        <w:t>９　その他</w:t>
      </w:r>
    </w:p>
    <w:p>
      <w:pPr>
        <w:pStyle w:val="0"/>
        <w:ind w:left="0" w:leftChars="0" w:hanging="238" w:hangingChars="100"/>
        <w:rPr>
          <w:rFonts w:hint="eastAsia"/>
        </w:rPr>
      </w:pPr>
      <w:r>
        <w:rPr>
          <w:rFonts w:hint="eastAsia"/>
        </w:rPr>
        <w:t>　（１）　一つのグルメを複数の事業者が合同で応募することもできる。</w:t>
      </w:r>
    </w:p>
    <w:p>
      <w:pPr>
        <w:pStyle w:val="0"/>
        <w:ind w:left="0" w:leftChars="0" w:hanging="952" w:hangingChars="400"/>
        <w:rPr>
          <w:rFonts w:hint="eastAsia"/>
        </w:rPr>
      </w:pPr>
      <w:r>
        <w:rPr>
          <w:rFonts w:hint="eastAsia"/>
        </w:rPr>
        <w:t>　（２）　応募グルメは、自作（自ら企画したグルメも含む。）のものとし、第三者の権利を侵害しないものに限る。</w:t>
      </w:r>
    </w:p>
    <w:p>
      <w:pPr>
        <w:pStyle w:val="0"/>
        <w:ind w:left="0" w:leftChars="0" w:hanging="952" w:hangingChars="400"/>
        <w:rPr>
          <w:rFonts w:hint="eastAsia"/>
        </w:rPr>
      </w:pPr>
      <w:r>
        <w:rPr>
          <w:rFonts w:hint="eastAsia"/>
        </w:rPr>
        <w:t>　（３）　応募グルメが、第三者の知的財産権の侵害となる場合は、選定結果公表後であっても選定を取り消すことがある。その場合は、選定委員会での審査合計点数が次点だったグルメを繰り上げて選定するものとする。</w:t>
      </w:r>
    </w:p>
    <w:p>
      <w:pPr>
        <w:pStyle w:val="0"/>
        <w:ind w:left="0" w:leftChars="0" w:hanging="952" w:hangingChars="400"/>
        <w:rPr>
          <w:rFonts w:hint="eastAsia"/>
        </w:rPr>
      </w:pPr>
      <w:r>
        <w:rPr>
          <w:rFonts w:hint="eastAsia"/>
        </w:rPr>
        <w:t>　（４）　市代表となったグルメに対して、選定委員は、助言・応援等を行うものとする。</w:t>
      </w:r>
    </w:p>
    <w:sectPr>
      <w:pgSz w:w="11906" w:h="16838"/>
      <w:pgMar w:top="1134" w:right="964" w:bottom="964" w:left="1418" w:header="851" w:footer="992" w:gutter="0"/>
      <w:cols w:space="720"/>
      <w:textDirection w:val="lrTb"/>
      <w:docGrid w:type="linesAndChars" w:linePitch="421" w:charSpace="-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efaultTableStyle w:val="25"/>
  <w:drawingGridHorizontalSpacing w:val="119"/>
  <w:drawingGridVerticalSpacing w:val="421"/>
  <w:displayHorizontalDrawingGridEvery w:val="0"/>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Date"/>
    <w:basedOn w:val="0"/>
    <w:next w:val="0"/>
    <w:link w:val="22"/>
    <w:uiPriority w:val="0"/>
  </w:style>
  <w:style w:type="character" w:styleId="22" w:customStyle="1">
    <w:name w:val="日付 (文字)"/>
    <w:next w:val="22"/>
    <w:link w:val="21"/>
    <w:uiPriority w:val="0"/>
    <w:rPr>
      <w:kern w:val="2"/>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532</TotalTime>
  <Pages>3</Pages>
  <Words>1</Words>
  <Characters>1746</Characters>
  <Application>JUST Note</Application>
  <Lines>81</Lines>
  <Paragraphs>45</Paragraphs>
  <Company>北茨城市</Company>
  <CharactersWithSpaces>1817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2025-11-06T01:05:24Z</cp:lastPrinted>
  <dcterms:created xsi:type="dcterms:W3CDTF">2025-10-07T00:18:00Z</dcterms:created>
  <dcterms:modified xsi:type="dcterms:W3CDTF">2025-11-06T01:01:42Z</dcterms:modified>
  <cp:revision>6</cp:revision>
</cp:coreProperties>
</file>